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95" w:rsidRDefault="00606D95" w:rsidP="00606D95">
      <w:pPr>
        <w:spacing w:line="240" w:lineRule="auto"/>
        <w:contextualSpacing/>
        <w:jc w:val="right"/>
        <w:rPr>
          <w:rFonts w:ascii="PT Serif" w:hAnsi="PT Serif"/>
          <w:color w:val="000000"/>
          <w:sz w:val="24"/>
          <w:szCs w:val="24"/>
          <w:shd w:val="clear" w:color="auto" w:fill="FFFFFF"/>
        </w:rPr>
      </w:pPr>
      <w:r w:rsidRPr="00606D95">
        <w:rPr>
          <w:rFonts w:ascii="PT Serif" w:hAnsi="PT Serif"/>
          <w:color w:val="000000"/>
          <w:sz w:val="24"/>
          <w:szCs w:val="24"/>
          <w:shd w:val="clear" w:color="auto" w:fill="FFFFFF"/>
        </w:rPr>
        <w:t xml:space="preserve">Приложение № 3 </w:t>
      </w:r>
      <w:bookmarkStart w:id="0" w:name="_GoBack"/>
      <w:bookmarkEnd w:id="0"/>
      <w:r w:rsidRPr="00606D95">
        <w:rPr>
          <w:rFonts w:ascii="PT Serif" w:hAnsi="PT Serif"/>
          <w:color w:val="000000"/>
          <w:sz w:val="24"/>
          <w:szCs w:val="24"/>
          <w:shd w:val="clear" w:color="auto" w:fill="FFFFFF"/>
        </w:rPr>
        <w:t>к Извещению о проведении аукциона</w:t>
      </w:r>
    </w:p>
    <w:p w:rsidR="0055128D" w:rsidRDefault="0055128D" w:rsidP="00606D95">
      <w:pPr>
        <w:spacing w:line="240" w:lineRule="auto"/>
        <w:contextualSpacing/>
        <w:jc w:val="right"/>
        <w:rPr>
          <w:rFonts w:ascii="PT Serif" w:hAnsi="PT Serif"/>
          <w:color w:val="000000"/>
          <w:sz w:val="24"/>
          <w:szCs w:val="24"/>
          <w:shd w:val="clear" w:color="auto" w:fill="FFFFFF"/>
        </w:rPr>
      </w:pPr>
      <w:r>
        <w:rPr>
          <w:rFonts w:ascii="PT Serif" w:hAnsi="PT Serif"/>
          <w:color w:val="000000"/>
          <w:sz w:val="24"/>
          <w:szCs w:val="24"/>
          <w:shd w:val="clear" w:color="auto" w:fill="FFFFFF"/>
        </w:rPr>
        <w:t>и Приложение № 2 к договору купли-продажи</w:t>
      </w:r>
    </w:p>
    <w:p w:rsidR="00606D95" w:rsidRPr="00606D95" w:rsidRDefault="00606D95" w:rsidP="00606D95">
      <w:pPr>
        <w:spacing w:line="240" w:lineRule="auto"/>
        <w:contextualSpacing/>
        <w:jc w:val="right"/>
        <w:rPr>
          <w:rFonts w:ascii="PT Serif" w:hAnsi="PT Serif"/>
          <w:color w:val="000000"/>
          <w:sz w:val="24"/>
          <w:szCs w:val="24"/>
          <w:shd w:val="clear" w:color="auto" w:fill="FFFFFF"/>
        </w:rPr>
      </w:pPr>
    </w:p>
    <w:p w:rsidR="00984EDE" w:rsidRPr="00606D95" w:rsidRDefault="00E471AE" w:rsidP="00606D95">
      <w:pPr>
        <w:spacing w:line="240" w:lineRule="auto"/>
        <w:contextualSpacing/>
        <w:jc w:val="center"/>
        <w:rPr>
          <w:sz w:val="24"/>
          <w:szCs w:val="24"/>
        </w:rPr>
      </w:pPr>
      <w:r w:rsidRPr="00606D95">
        <w:rPr>
          <w:rFonts w:ascii="PT Serif" w:hAnsi="PT Serif"/>
          <w:color w:val="000000"/>
          <w:sz w:val="24"/>
          <w:szCs w:val="24"/>
          <w:shd w:val="clear" w:color="auto" w:fill="FFFFFF"/>
        </w:rPr>
        <w:t>Сведения о</w:t>
      </w:r>
      <w:r w:rsidRPr="00606D95">
        <w:rPr>
          <w:rFonts w:ascii="PT Serif" w:hAnsi="PT Serif"/>
          <w:color w:val="000000"/>
          <w:sz w:val="24"/>
          <w:szCs w:val="24"/>
          <w:shd w:val="clear" w:color="auto" w:fill="FFFFFF"/>
        </w:rPr>
        <w:t xml:space="preserve"> максимально и (или) минимально допустимых параметрах разрешенного строительства объекта капитального строительства </w:t>
      </w:r>
    </w:p>
    <w:tbl>
      <w:tblPr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  <w:gridCol w:w="709"/>
        <w:gridCol w:w="2976"/>
      </w:tblGrid>
      <w:tr w:rsidR="00984EDE" w:rsidRPr="00606D95" w:rsidTr="00D363BB">
        <w:trPr>
          <w:cantSplit/>
        </w:trPr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Предельные параметры разрешенного строительства в пределах участк</w:t>
            </w:r>
            <w:r w:rsidR="00191C37" w:rsidRPr="00606D95">
              <w:rPr>
                <w:sz w:val="24"/>
                <w:szCs w:val="24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- Минимальный отступ строений от красной линии улиц (в случаях, если иной показатель не установлен линией регулирования застройки)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5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 xml:space="preserve">- Минимальный отступ от красной линии проездов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3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 xml:space="preserve">- Минимальный отступ от боковой границы земельного участка до дома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3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 xml:space="preserve">-Минимальный отступ строений от задней границы участка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по сложившейся застройке, но не менее 1 м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-Максимальная высота строений (до конька крыши)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12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-Минимальное расстояние от окон объекта индивидуального жилищного строительства до объектов капитального строительства, отнесенных к вспомогательным видам разрешенного использования и расположенных на соседнем земельном участке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6</w:t>
            </w:r>
          </w:p>
        </w:tc>
      </w:tr>
      <w:tr w:rsidR="00984EDE" w:rsidRPr="00606D95" w:rsidTr="00D363BB"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-Минимальное расстояние от границ земельного участка до объектов капитального строительства, отнесенных к вспомогательным видам разрешенного использования, на земельном участке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</w:t>
            </w:r>
          </w:p>
        </w:tc>
      </w:tr>
    </w:tbl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Примечания к таблице:</w:t>
      </w:r>
      <w:r w:rsidRPr="00606D95">
        <w:rPr>
          <w:sz w:val="24"/>
          <w:szCs w:val="24"/>
        </w:rPr>
        <w:tab/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Расстояние от границы соседнего земельного участка до постройки для содержания скота и птицы - 4 м, до других построек (бани, гаража, летней кухни и др.)  - 1 м.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3.</w:t>
      </w:r>
      <w:r w:rsidRPr="00606D95">
        <w:rPr>
          <w:sz w:val="24"/>
          <w:szCs w:val="24"/>
        </w:rPr>
        <w:tab/>
        <w:t>Земельные участки под объектами индивидуального жилищного строительства должны быть огорожены вдоль линий улиц, проулков. Ограждение должно быть выполнено из доброкачественных и эстетичных материалов. Высота ограждения должна быть не более 2 метра 20 сантиметров до наиболее высокой части ограждения.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4.</w:t>
      </w:r>
      <w:r w:rsidRPr="00606D95">
        <w:rPr>
          <w:sz w:val="24"/>
          <w:szCs w:val="24"/>
        </w:rPr>
        <w:tab/>
        <w:t xml:space="preserve">Максимальная высота помещения вновь размещаемых и реконструируемых встроенных или </w:t>
      </w:r>
      <w:proofErr w:type="spellStart"/>
      <w:r w:rsidRPr="00606D95">
        <w:rPr>
          <w:sz w:val="24"/>
          <w:szCs w:val="24"/>
        </w:rPr>
        <w:t>отдельностоящих</w:t>
      </w:r>
      <w:proofErr w:type="spellEnd"/>
      <w:r w:rsidRPr="00606D95">
        <w:rPr>
          <w:sz w:val="24"/>
          <w:szCs w:val="24"/>
        </w:rPr>
        <w:t xml:space="preserve"> гаражей, открытых стоянок без технического обслуживания  на 1-2 легковые машины, на земельном участке объекта индивидуального жилищного строительства или жилого дома блокированной застройки, отнесенных к вспомогательным видам разрешенного использования не должна превышать 6-и метров. Максимальная общая площадь вновь размещаемых и реконструируемых встроенных или </w:t>
      </w:r>
      <w:proofErr w:type="spellStart"/>
      <w:r w:rsidRPr="00606D95">
        <w:rPr>
          <w:sz w:val="24"/>
          <w:szCs w:val="24"/>
        </w:rPr>
        <w:t>отдельностоящих</w:t>
      </w:r>
      <w:proofErr w:type="spellEnd"/>
      <w:r w:rsidRPr="00606D95">
        <w:rPr>
          <w:sz w:val="24"/>
          <w:szCs w:val="24"/>
        </w:rPr>
        <w:t xml:space="preserve"> гаражей, открытых стоянок без технического обслуживания на 1-2 легковые машины, отнесенных к вспомогательным видам разрешенного использования не должна превышать 60 кв. м.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5.</w:t>
      </w:r>
      <w:r w:rsidRPr="00606D95">
        <w:rPr>
          <w:sz w:val="24"/>
          <w:szCs w:val="24"/>
        </w:rPr>
        <w:tab/>
        <w:t>Максимальная высота объекта капитального строительства, отнесенного к вспомогательным видам разрешенного использования не должна превышать 2/3 высоты объекта капитального строительства  отнесенного к основному виду разрешенного использования и размещенному на  одном с ним земельном участке. Максимальная площадь отдельно стоящего объекта капитального строительства, кроме гаражей, отнесенного к вспомогательным видам разрешенного использования не должна превышать общей площади объекта капитального строительства  отнесенного к основному виду разрешенного использования и размещенному на  одном с ним земельном участке.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lastRenderedPageBreak/>
        <w:t>6. Иные предельные параметры разрешенного строительства, реконструкции объектов капитального строительства устанавливаются в соответствии с утвержденной документацией по планировке территории.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7.</w:t>
      </w:r>
      <w:r w:rsidRPr="00606D95">
        <w:rPr>
          <w:sz w:val="24"/>
          <w:szCs w:val="24"/>
        </w:rPr>
        <w:tab/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984EDE" w:rsidRPr="00606D95" w:rsidRDefault="00984EDE" w:rsidP="00606D95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06D95">
        <w:rPr>
          <w:sz w:val="24"/>
          <w:szCs w:val="24"/>
        </w:rPr>
        <w:t>имеется взаимное письменное согласие владельцев земельных участков на указанные отклонения;</w:t>
      </w:r>
    </w:p>
    <w:p w:rsidR="00984EDE" w:rsidRPr="00606D95" w:rsidRDefault="00984EDE" w:rsidP="00606D95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06D95">
        <w:rPr>
          <w:rFonts w:eastAsiaTheme="minorHAnsi"/>
          <w:sz w:val="24"/>
          <w:szCs w:val="24"/>
          <w:lang w:eastAsia="en-US"/>
        </w:rPr>
        <w:t xml:space="preserve">согласованно с органами </w:t>
      </w:r>
      <w:proofErr w:type="spellStart"/>
      <w:r w:rsidRPr="00606D95">
        <w:rPr>
          <w:rFonts w:eastAsiaTheme="minorHAnsi"/>
          <w:sz w:val="24"/>
          <w:szCs w:val="24"/>
          <w:lang w:eastAsia="en-US"/>
        </w:rPr>
        <w:t>госпожнадзора</w:t>
      </w:r>
      <w:proofErr w:type="spellEnd"/>
      <w:r w:rsidRPr="00606D95">
        <w:rPr>
          <w:rFonts w:eastAsiaTheme="minorHAnsi"/>
          <w:sz w:val="24"/>
          <w:szCs w:val="24"/>
          <w:lang w:eastAsia="en-US"/>
        </w:rPr>
        <w:t>.</w:t>
      </w:r>
    </w:p>
    <w:p w:rsidR="00984EDE" w:rsidRPr="00606D95" w:rsidRDefault="00606D95" w:rsidP="00606D95">
      <w:pPr>
        <w:spacing w:line="240" w:lineRule="auto"/>
        <w:contextualSpacing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</w:t>
      </w:r>
      <w:r w:rsidR="00984EDE" w:rsidRPr="00606D95">
        <w:rPr>
          <w:rFonts w:eastAsiaTheme="minorHAnsi"/>
          <w:sz w:val="24"/>
          <w:szCs w:val="24"/>
          <w:lang w:eastAsia="en-US"/>
        </w:rPr>
        <w:t>. Минимальные расстояния до границы соседнего участка по санитарно-бытовым условиям должны быть:</w:t>
      </w:r>
    </w:p>
    <w:p w:rsidR="00984EDE" w:rsidRPr="00606D95" w:rsidRDefault="00984EDE" w:rsidP="00606D95">
      <w:pPr>
        <w:spacing w:line="240" w:lineRule="auto"/>
        <w:contextualSpacing/>
        <w:rPr>
          <w:rFonts w:eastAsiaTheme="minorHAnsi"/>
          <w:sz w:val="24"/>
          <w:szCs w:val="24"/>
          <w:lang w:eastAsia="en-US"/>
        </w:rPr>
      </w:pPr>
      <w:r w:rsidRPr="00606D95">
        <w:rPr>
          <w:rFonts w:eastAsiaTheme="minorHAnsi"/>
          <w:sz w:val="24"/>
          <w:szCs w:val="24"/>
          <w:lang w:eastAsia="en-US"/>
        </w:rPr>
        <w:t>– от стволов высокорослых деревьев - 4, среднерослых - 2;</w:t>
      </w:r>
    </w:p>
    <w:p w:rsidR="00984EDE" w:rsidRPr="00606D95" w:rsidRDefault="00984EDE" w:rsidP="00606D95">
      <w:pPr>
        <w:spacing w:line="240" w:lineRule="auto"/>
        <w:contextualSpacing/>
        <w:rPr>
          <w:rFonts w:eastAsiaTheme="minorHAnsi"/>
          <w:sz w:val="24"/>
          <w:szCs w:val="24"/>
          <w:lang w:eastAsia="en-US"/>
        </w:rPr>
      </w:pPr>
      <w:r w:rsidRPr="00606D95">
        <w:rPr>
          <w:rFonts w:eastAsiaTheme="minorHAnsi"/>
          <w:sz w:val="24"/>
          <w:szCs w:val="24"/>
          <w:lang w:eastAsia="en-US"/>
        </w:rPr>
        <w:t>– от кустарника - 1 м.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Минимальные расстояния до стен жилых домов должны быть: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– от стволов  деревьев – 5 м;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– от кустарника – 1,5  м.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i/>
          <w:sz w:val="24"/>
          <w:szCs w:val="24"/>
        </w:rPr>
        <w:t xml:space="preserve">Таблица 2 </w:t>
      </w:r>
      <w:r w:rsidRPr="00606D95">
        <w:rPr>
          <w:sz w:val="24"/>
          <w:szCs w:val="24"/>
        </w:rPr>
        <w:t xml:space="preserve">Минимальные расстояния от помещений (сооружений) для содержания и разведения животных до объектов </w:t>
      </w:r>
      <w:r w:rsidRPr="00606D95">
        <w:rPr>
          <w:iCs/>
          <w:sz w:val="24"/>
          <w:szCs w:val="24"/>
        </w:rPr>
        <w:t>индивидуального жилищного строительства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8"/>
        <w:gridCol w:w="985"/>
        <w:gridCol w:w="1204"/>
        <w:gridCol w:w="1011"/>
        <w:gridCol w:w="1236"/>
        <w:gridCol w:w="1024"/>
        <w:gridCol w:w="1178"/>
        <w:gridCol w:w="1185"/>
      </w:tblGrid>
      <w:tr w:rsidR="00984EDE" w:rsidRPr="00606D95" w:rsidTr="00D363BB">
        <w:trPr>
          <w:trHeight w:val="188"/>
          <w:jc w:val="center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Нормативный разрыв</w:t>
            </w:r>
          </w:p>
        </w:tc>
        <w:tc>
          <w:tcPr>
            <w:tcW w:w="8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Поголовье (</w:t>
            </w:r>
            <w:r w:rsidRPr="00606D95">
              <w:rPr>
                <w:rStyle w:val="grame"/>
                <w:b/>
                <w:sz w:val="24"/>
                <w:szCs w:val="24"/>
              </w:rPr>
              <w:t>шт.</w:t>
            </w:r>
            <w:r w:rsidRPr="00606D95">
              <w:rPr>
                <w:sz w:val="24"/>
                <w:szCs w:val="24"/>
              </w:rPr>
              <w:t>), не более</w:t>
            </w:r>
          </w:p>
        </w:tc>
      </w:tr>
      <w:tr w:rsidR="00984EDE" w:rsidRPr="00606D95" w:rsidTr="00D363B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свиньи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коровы, бычки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овцы, козы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кролики - матки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птица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лошади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нутрии, песцы</w:t>
            </w:r>
          </w:p>
        </w:tc>
      </w:tr>
      <w:tr w:rsidR="00984EDE" w:rsidRPr="00606D95" w:rsidTr="00D363BB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5</w:t>
            </w:r>
          </w:p>
        </w:tc>
      </w:tr>
      <w:tr w:rsidR="00984EDE" w:rsidRPr="00606D95" w:rsidTr="00D363BB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20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45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8</w:t>
            </w:r>
          </w:p>
        </w:tc>
      </w:tr>
      <w:tr w:rsidR="00984EDE" w:rsidRPr="00606D95" w:rsidTr="00D363BB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30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30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60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10</w:t>
            </w:r>
          </w:p>
        </w:tc>
      </w:tr>
      <w:tr w:rsidR="00984EDE" w:rsidRPr="00606D95" w:rsidTr="00D363BB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40 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40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75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DE" w:rsidRPr="00606D95" w:rsidRDefault="00984EDE" w:rsidP="00606D9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606D95">
              <w:rPr>
                <w:sz w:val="24"/>
                <w:szCs w:val="24"/>
              </w:rPr>
              <w:t>15</w:t>
            </w:r>
          </w:p>
        </w:tc>
      </w:tr>
    </w:tbl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</w:p>
    <w:p w:rsidR="00984EDE" w:rsidRPr="00606D95" w:rsidRDefault="00984EDE" w:rsidP="00606D95">
      <w:pPr>
        <w:spacing w:line="240" w:lineRule="auto"/>
        <w:contextualSpacing/>
        <w:rPr>
          <w:spacing w:val="40"/>
          <w:sz w:val="24"/>
          <w:szCs w:val="24"/>
        </w:rPr>
      </w:pPr>
      <w:r w:rsidRPr="00606D95">
        <w:rPr>
          <w:sz w:val="24"/>
          <w:szCs w:val="24"/>
        </w:rPr>
        <w:t>Примечания к таблице: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>1. При одновременном наличии различных видов животных нормативные разрывы суммируются.</w:t>
      </w:r>
    </w:p>
    <w:p w:rsidR="00984EDE" w:rsidRPr="00606D95" w:rsidRDefault="00984EDE" w:rsidP="00606D95">
      <w:pPr>
        <w:spacing w:line="240" w:lineRule="auto"/>
        <w:contextualSpacing/>
        <w:rPr>
          <w:sz w:val="24"/>
          <w:szCs w:val="24"/>
        </w:rPr>
      </w:pPr>
      <w:r w:rsidRPr="00606D95">
        <w:rPr>
          <w:sz w:val="24"/>
          <w:szCs w:val="24"/>
        </w:rPr>
        <w:t xml:space="preserve">2. Постройки для содержания скота и птицы допускается пристраивать только к усадебным </w:t>
      </w:r>
      <w:proofErr w:type="gramStart"/>
      <w:r w:rsidRPr="00606D95">
        <w:rPr>
          <w:sz w:val="24"/>
          <w:szCs w:val="24"/>
        </w:rPr>
        <w:t>одно-двухквартирным</w:t>
      </w:r>
      <w:proofErr w:type="gramEnd"/>
      <w:r w:rsidRPr="00606D95">
        <w:rPr>
          <w:sz w:val="24"/>
          <w:szCs w:val="24"/>
        </w:rPr>
        <w:t xml:space="preserve"> домам при изоляции их от жилых комнат не менее чем тремя подсобными помещениями, при этом помещения для скота и птицы должны иметь изолированный наружный вход, расположенный не ближе 7 м от входа в дом.</w:t>
      </w:r>
    </w:p>
    <w:p w:rsidR="00A43A08" w:rsidRPr="00606D95" w:rsidRDefault="00A43A08" w:rsidP="00606D95">
      <w:pPr>
        <w:spacing w:line="240" w:lineRule="auto"/>
        <w:contextualSpacing/>
        <w:rPr>
          <w:sz w:val="24"/>
          <w:szCs w:val="24"/>
        </w:rPr>
      </w:pPr>
    </w:p>
    <w:sectPr w:rsidR="00A43A08" w:rsidRPr="0060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5443A"/>
    <w:multiLevelType w:val="hybridMultilevel"/>
    <w:tmpl w:val="2FB0E2FC"/>
    <w:lvl w:ilvl="0" w:tplc="9F3086A2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DE"/>
    <w:rsid w:val="00191C37"/>
    <w:rsid w:val="004E1323"/>
    <w:rsid w:val="0055128D"/>
    <w:rsid w:val="00606D95"/>
    <w:rsid w:val="00984EDE"/>
    <w:rsid w:val="00A43A08"/>
    <w:rsid w:val="00E25B63"/>
    <w:rsid w:val="00E471AE"/>
    <w:rsid w:val="00E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DE"/>
    <w:pPr>
      <w:ind w:firstLine="709"/>
      <w:jc w:val="both"/>
    </w:pPr>
    <w:rPr>
      <w:rFonts w:ascii="Times New Roman" w:eastAsiaTheme="minorEastAsia" w:hAnsi="Times New Roman" w:cs="Times New Roman"/>
      <w:color w:val="000000" w:themeColor="tex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984EDE"/>
  </w:style>
  <w:style w:type="paragraph" w:styleId="a3">
    <w:name w:val="List Paragraph"/>
    <w:basedOn w:val="a"/>
    <w:uiPriority w:val="34"/>
    <w:qFormat/>
    <w:rsid w:val="00984EDE"/>
    <w:pPr>
      <w:ind w:left="720"/>
      <w:contextualSpacing/>
    </w:pPr>
  </w:style>
  <w:style w:type="character" w:customStyle="1" w:styleId="dt-r">
    <w:name w:val="dt-r"/>
    <w:basedOn w:val="a0"/>
    <w:rsid w:val="00E471AE"/>
  </w:style>
  <w:style w:type="character" w:styleId="a4">
    <w:name w:val="Hyperlink"/>
    <w:basedOn w:val="a0"/>
    <w:uiPriority w:val="99"/>
    <w:semiHidden/>
    <w:unhideWhenUsed/>
    <w:rsid w:val="00E471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DE"/>
    <w:pPr>
      <w:ind w:firstLine="709"/>
      <w:jc w:val="both"/>
    </w:pPr>
    <w:rPr>
      <w:rFonts w:ascii="Times New Roman" w:eastAsiaTheme="minorEastAsia" w:hAnsi="Times New Roman" w:cs="Times New Roman"/>
      <w:color w:val="000000" w:themeColor="tex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984EDE"/>
  </w:style>
  <w:style w:type="paragraph" w:styleId="a3">
    <w:name w:val="List Paragraph"/>
    <w:basedOn w:val="a"/>
    <w:uiPriority w:val="34"/>
    <w:qFormat/>
    <w:rsid w:val="00984EDE"/>
    <w:pPr>
      <w:ind w:left="720"/>
      <w:contextualSpacing/>
    </w:pPr>
  </w:style>
  <w:style w:type="character" w:customStyle="1" w:styleId="dt-r">
    <w:name w:val="dt-r"/>
    <w:basedOn w:val="a0"/>
    <w:rsid w:val="00E471AE"/>
  </w:style>
  <w:style w:type="character" w:styleId="a4">
    <w:name w:val="Hyperlink"/>
    <w:basedOn w:val="a0"/>
    <w:uiPriority w:val="99"/>
    <w:semiHidden/>
    <w:unhideWhenUsed/>
    <w:rsid w:val="00E471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7</cp:revision>
  <dcterms:created xsi:type="dcterms:W3CDTF">2026-02-27T12:20:00Z</dcterms:created>
  <dcterms:modified xsi:type="dcterms:W3CDTF">2026-03-02T11:33:00Z</dcterms:modified>
</cp:coreProperties>
</file>